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AF" w:rsidRDefault="000C0BAF" w:rsidP="000C0BAF">
      <w:pPr>
        <w:spacing w:line="480" w:lineRule="auto"/>
        <w:jc w:val="center"/>
        <w:rPr>
          <w:rFonts w:ascii="Times New Roman" w:hAnsi="Times New Roman" w:cs="Times New Roman"/>
          <w:sz w:val="28"/>
          <w:szCs w:val="28"/>
        </w:rPr>
      </w:pPr>
      <w:bookmarkStart w:id="0" w:name="_GoBack"/>
      <w:bookmarkEnd w:id="0"/>
    </w:p>
    <w:p w:rsidR="00531987" w:rsidRPr="000C0BAF" w:rsidRDefault="00531987" w:rsidP="000C0BAF">
      <w:pPr>
        <w:spacing w:line="360" w:lineRule="auto"/>
        <w:jc w:val="center"/>
        <w:rPr>
          <w:rFonts w:ascii="Times New Roman" w:hAnsi="Times New Roman" w:cs="Times New Roman"/>
          <w:sz w:val="28"/>
          <w:szCs w:val="28"/>
        </w:rPr>
      </w:pPr>
      <w:r w:rsidRPr="000C0BAF">
        <w:rPr>
          <w:rFonts w:ascii="Times New Roman" w:hAnsi="Times New Roman" w:cs="Times New Roman"/>
          <w:sz w:val="28"/>
          <w:szCs w:val="28"/>
        </w:rPr>
        <w:t>Chemical Communication in Isoptera</w:t>
      </w:r>
    </w:p>
    <w:p w:rsidR="000C0BAF" w:rsidRPr="000C0BAF" w:rsidRDefault="000C0BAF" w:rsidP="000C0BAF">
      <w:pPr>
        <w:spacing w:line="360" w:lineRule="auto"/>
        <w:jc w:val="center"/>
        <w:rPr>
          <w:rFonts w:ascii="Times New Roman" w:hAnsi="Times New Roman" w:cs="Times New Roman"/>
          <w:sz w:val="28"/>
          <w:szCs w:val="28"/>
        </w:rPr>
      </w:pPr>
      <w:r w:rsidRPr="000C0BAF">
        <w:rPr>
          <w:rFonts w:ascii="Times New Roman" w:hAnsi="Times New Roman" w:cs="Times New Roman"/>
          <w:sz w:val="28"/>
          <w:szCs w:val="28"/>
        </w:rPr>
        <w:t>Student’s name.</w:t>
      </w:r>
    </w:p>
    <w:p w:rsidR="000C0BAF" w:rsidRPr="000C0BAF" w:rsidRDefault="000C0BAF" w:rsidP="000C0BAF">
      <w:pPr>
        <w:spacing w:line="360" w:lineRule="auto"/>
        <w:jc w:val="center"/>
        <w:rPr>
          <w:rFonts w:ascii="Times New Roman" w:hAnsi="Times New Roman" w:cs="Times New Roman"/>
          <w:sz w:val="28"/>
          <w:szCs w:val="28"/>
        </w:rPr>
      </w:pPr>
      <w:r w:rsidRPr="000C0BAF">
        <w:rPr>
          <w:rFonts w:ascii="Times New Roman" w:hAnsi="Times New Roman" w:cs="Times New Roman"/>
          <w:sz w:val="28"/>
          <w:szCs w:val="28"/>
        </w:rPr>
        <w:t>Institutional affiliation.</w:t>
      </w:r>
    </w:p>
    <w:p w:rsidR="000C0BAF" w:rsidRPr="000C0BAF" w:rsidRDefault="000C0BAF" w:rsidP="000C0BAF">
      <w:pPr>
        <w:spacing w:line="360" w:lineRule="auto"/>
        <w:jc w:val="center"/>
        <w:rPr>
          <w:rFonts w:ascii="Times New Roman" w:hAnsi="Times New Roman" w:cs="Times New Roman"/>
          <w:sz w:val="28"/>
          <w:szCs w:val="28"/>
        </w:rPr>
      </w:pPr>
      <w:r w:rsidRPr="000C0BAF">
        <w:rPr>
          <w:rFonts w:ascii="Times New Roman" w:hAnsi="Times New Roman" w:cs="Times New Roman"/>
          <w:sz w:val="28"/>
          <w:szCs w:val="28"/>
        </w:rPr>
        <w:t>Course-name.</w:t>
      </w:r>
    </w:p>
    <w:p w:rsidR="000C0BAF" w:rsidRPr="000C0BAF" w:rsidRDefault="000C0BAF" w:rsidP="000C0BAF">
      <w:pPr>
        <w:spacing w:line="360" w:lineRule="auto"/>
        <w:jc w:val="center"/>
        <w:rPr>
          <w:rFonts w:ascii="Times New Roman" w:hAnsi="Times New Roman" w:cs="Times New Roman"/>
          <w:sz w:val="28"/>
          <w:szCs w:val="28"/>
        </w:rPr>
      </w:pPr>
      <w:r w:rsidRPr="000C0BAF">
        <w:rPr>
          <w:rFonts w:ascii="Times New Roman" w:hAnsi="Times New Roman" w:cs="Times New Roman"/>
          <w:sz w:val="28"/>
          <w:szCs w:val="28"/>
        </w:rPr>
        <w:t>Course number.</w:t>
      </w:r>
    </w:p>
    <w:p w:rsidR="000C0BAF" w:rsidRPr="000C0BAF" w:rsidRDefault="000C0BAF" w:rsidP="000C0BAF">
      <w:pPr>
        <w:spacing w:line="360" w:lineRule="auto"/>
        <w:jc w:val="center"/>
        <w:rPr>
          <w:rFonts w:ascii="Times New Roman" w:hAnsi="Times New Roman" w:cs="Times New Roman"/>
          <w:sz w:val="28"/>
          <w:szCs w:val="28"/>
        </w:rPr>
      </w:pPr>
      <w:r w:rsidRPr="000C0BAF">
        <w:rPr>
          <w:rFonts w:ascii="Times New Roman" w:hAnsi="Times New Roman" w:cs="Times New Roman"/>
          <w:sz w:val="28"/>
          <w:szCs w:val="28"/>
        </w:rPr>
        <w:t>Date of submission</w:t>
      </w:r>
    </w:p>
    <w:p w:rsidR="00531987" w:rsidRDefault="00531987" w:rsidP="000C0BAF">
      <w:pPr>
        <w:spacing w:line="480" w:lineRule="auto"/>
        <w:jc w:val="center"/>
        <w:rPr>
          <w:rFonts w:ascii="Times New Roman" w:hAnsi="Times New Roman" w:cs="Times New Roman"/>
          <w:sz w:val="28"/>
          <w:szCs w:val="28"/>
        </w:rPr>
      </w:pPr>
    </w:p>
    <w:p w:rsidR="00531987" w:rsidRDefault="00531987" w:rsidP="00531987">
      <w:pPr>
        <w:spacing w:line="480" w:lineRule="auto"/>
        <w:rPr>
          <w:rFonts w:ascii="Times New Roman" w:hAnsi="Times New Roman" w:cs="Times New Roman"/>
          <w:sz w:val="28"/>
          <w:szCs w:val="28"/>
        </w:rPr>
      </w:pPr>
    </w:p>
    <w:p w:rsidR="00531987" w:rsidRDefault="00531987" w:rsidP="00531987">
      <w:pPr>
        <w:spacing w:line="480" w:lineRule="auto"/>
        <w:rPr>
          <w:rFonts w:ascii="Times New Roman" w:hAnsi="Times New Roman" w:cs="Times New Roman"/>
          <w:sz w:val="28"/>
          <w:szCs w:val="28"/>
        </w:rPr>
      </w:pPr>
    </w:p>
    <w:p w:rsidR="00531987" w:rsidRDefault="00531987" w:rsidP="00531987">
      <w:pPr>
        <w:spacing w:line="480" w:lineRule="auto"/>
        <w:rPr>
          <w:rFonts w:ascii="Times New Roman" w:hAnsi="Times New Roman" w:cs="Times New Roman"/>
          <w:sz w:val="28"/>
          <w:szCs w:val="28"/>
        </w:rPr>
      </w:pPr>
    </w:p>
    <w:p w:rsidR="00531987" w:rsidRDefault="00531987" w:rsidP="00531987">
      <w:pPr>
        <w:spacing w:line="480" w:lineRule="auto"/>
        <w:rPr>
          <w:rFonts w:ascii="Times New Roman" w:hAnsi="Times New Roman" w:cs="Times New Roman"/>
          <w:sz w:val="28"/>
          <w:szCs w:val="28"/>
        </w:rPr>
      </w:pPr>
    </w:p>
    <w:p w:rsidR="00531987" w:rsidRDefault="00531987" w:rsidP="00531987">
      <w:pPr>
        <w:spacing w:line="480" w:lineRule="auto"/>
        <w:rPr>
          <w:rFonts w:ascii="Times New Roman" w:hAnsi="Times New Roman" w:cs="Times New Roman"/>
          <w:sz w:val="28"/>
          <w:szCs w:val="28"/>
        </w:rPr>
      </w:pPr>
    </w:p>
    <w:p w:rsidR="00531987" w:rsidRDefault="00531987" w:rsidP="00531987">
      <w:pPr>
        <w:spacing w:line="480" w:lineRule="auto"/>
        <w:rPr>
          <w:rFonts w:ascii="Times New Roman" w:hAnsi="Times New Roman" w:cs="Times New Roman"/>
          <w:sz w:val="28"/>
          <w:szCs w:val="28"/>
        </w:rPr>
      </w:pPr>
    </w:p>
    <w:p w:rsidR="00531987" w:rsidRDefault="00531987" w:rsidP="00531987">
      <w:pPr>
        <w:spacing w:line="480" w:lineRule="auto"/>
        <w:rPr>
          <w:rFonts w:ascii="Times New Roman" w:hAnsi="Times New Roman" w:cs="Times New Roman"/>
          <w:sz w:val="28"/>
          <w:szCs w:val="28"/>
        </w:rPr>
      </w:pPr>
    </w:p>
    <w:p w:rsidR="00531987" w:rsidRDefault="00531987" w:rsidP="00531987">
      <w:pPr>
        <w:spacing w:line="480" w:lineRule="auto"/>
        <w:rPr>
          <w:rFonts w:ascii="Times New Roman" w:hAnsi="Times New Roman" w:cs="Times New Roman"/>
          <w:sz w:val="28"/>
          <w:szCs w:val="28"/>
        </w:rPr>
      </w:pPr>
    </w:p>
    <w:p w:rsidR="00CA7DDD" w:rsidRDefault="00CA7DDD" w:rsidP="00531987">
      <w:pPr>
        <w:spacing w:line="480" w:lineRule="auto"/>
        <w:rPr>
          <w:rFonts w:ascii="Times New Roman" w:hAnsi="Times New Roman" w:cs="Times New Roman"/>
          <w:sz w:val="28"/>
          <w:szCs w:val="28"/>
        </w:rPr>
      </w:pPr>
    </w:p>
    <w:p w:rsidR="00531987" w:rsidRDefault="00531987" w:rsidP="00531987">
      <w:pPr>
        <w:spacing w:line="480" w:lineRule="auto"/>
        <w:rPr>
          <w:rFonts w:ascii="Times New Roman" w:hAnsi="Times New Roman" w:cs="Times New Roman"/>
          <w:sz w:val="28"/>
          <w:szCs w:val="28"/>
        </w:rPr>
      </w:pPr>
      <w:r w:rsidRPr="00531987">
        <w:rPr>
          <w:rFonts w:ascii="Times New Roman" w:hAnsi="Times New Roman" w:cs="Times New Roman"/>
          <w:sz w:val="28"/>
          <w:szCs w:val="28"/>
        </w:rPr>
        <w:lastRenderedPageBreak/>
        <w:t>Che</w:t>
      </w:r>
      <w:r>
        <w:rPr>
          <w:rFonts w:ascii="Times New Roman" w:hAnsi="Times New Roman" w:cs="Times New Roman"/>
          <w:sz w:val="28"/>
          <w:szCs w:val="28"/>
        </w:rPr>
        <w:t>mical Communication in Isoptera</w:t>
      </w:r>
    </w:p>
    <w:p w:rsidR="0073048D" w:rsidRPr="00531987" w:rsidRDefault="00080956" w:rsidP="00531987">
      <w:pPr>
        <w:spacing w:line="480" w:lineRule="auto"/>
        <w:ind w:firstLine="720"/>
        <w:rPr>
          <w:rFonts w:ascii="Times New Roman" w:hAnsi="Times New Roman" w:cs="Times New Roman"/>
          <w:sz w:val="28"/>
          <w:szCs w:val="28"/>
        </w:rPr>
      </w:pPr>
      <w:r w:rsidRPr="00531987">
        <w:rPr>
          <w:rFonts w:ascii="Times New Roman" w:hAnsi="Times New Roman" w:cs="Times New Roman"/>
          <w:sz w:val="24"/>
          <w:szCs w:val="24"/>
        </w:rPr>
        <w:t>In Isoptera, chemical communication will depend on secreted compounds mostly by a wide range of exocrine glands which are found throughout their bodies and are very critical in termite societies since they are blind</w:t>
      </w:r>
      <w:r w:rsidR="00CA7DDD">
        <w:rPr>
          <w:rFonts w:ascii="Times New Roman" w:hAnsi="Times New Roman" w:cs="Times New Roman"/>
          <w:sz w:val="24"/>
          <w:szCs w:val="24"/>
        </w:rPr>
        <w:t xml:space="preserve"> (Costa-Leonardo 2002)</w:t>
      </w:r>
      <w:r w:rsidRPr="00531987">
        <w:rPr>
          <w:rFonts w:ascii="Times New Roman" w:hAnsi="Times New Roman" w:cs="Times New Roman"/>
          <w:sz w:val="24"/>
          <w:szCs w:val="24"/>
        </w:rPr>
        <w:t xml:space="preserve">. The social organization of the termites is influenced by different castes proportion and efficient systems on recognition and communication where semiochemicals are employed in the termite colonies in activities such as defense, foraging, induction, and attraction of feeding, mate location, caste regulation, and even colony segregation. </w:t>
      </w:r>
    </w:p>
    <w:p w:rsidR="0073048D" w:rsidRPr="00531987" w:rsidRDefault="00080956" w:rsidP="00531987">
      <w:pPr>
        <w:spacing w:line="480" w:lineRule="auto"/>
        <w:ind w:firstLine="720"/>
        <w:rPr>
          <w:rFonts w:ascii="Times New Roman" w:hAnsi="Times New Roman" w:cs="Times New Roman"/>
          <w:sz w:val="24"/>
          <w:szCs w:val="24"/>
        </w:rPr>
      </w:pPr>
      <w:r w:rsidRPr="00531987">
        <w:rPr>
          <w:rFonts w:ascii="Times New Roman" w:hAnsi="Times New Roman" w:cs="Times New Roman"/>
          <w:sz w:val="24"/>
          <w:szCs w:val="24"/>
        </w:rPr>
        <w:t xml:space="preserve">Sternal glands that are present in all castes secrets trail pheromones which are related to foraging. </w:t>
      </w:r>
      <w:r w:rsidR="00531987" w:rsidRPr="00531987">
        <w:rPr>
          <w:rFonts w:ascii="Times New Roman" w:hAnsi="Times New Roman" w:cs="Times New Roman"/>
          <w:sz w:val="24"/>
          <w:szCs w:val="24"/>
        </w:rPr>
        <w:t>Foraging</w:t>
      </w:r>
      <w:r w:rsidRPr="00531987">
        <w:rPr>
          <w:rFonts w:ascii="Times New Roman" w:hAnsi="Times New Roman" w:cs="Times New Roman"/>
          <w:sz w:val="24"/>
          <w:szCs w:val="24"/>
        </w:rPr>
        <w:t xml:space="preserve"> is a process where activities of individuals are coordinated by pheromone which is deposited when the termite presses the abdomen against the substrate</w:t>
      </w:r>
      <w:r w:rsidR="00CA7DDD">
        <w:rPr>
          <w:rFonts w:ascii="Times New Roman" w:hAnsi="Times New Roman" w:cs="Times New Roman"/>
          <w:sz w:val="24"/>
          <w:szCs w:val="24"/>
        </w:rPr>
        <w:t xml:space="preserve"> </w:t>
      </w:r>
      <w:r w:rsidR="00CA7DDD" w:rsidRPr="00CA7DDD">
        <w:rPr>
          <w:rFonts w:ascii="Times New Roman" w:hAnsi="Times New Roman" w:cs="Times New Roman"/>
          <w:sz w:val="24"/>
          <w:szCs w:val="24"/>
        </w:rPr>
        <w:t>(Robert et al. 2004)</w:t>
      </w:r>
      <w:r w:rsidRPr="00531987">
        <w:rPr>
          <w:rFonts w:ascii="Times New Roman" w:hAnsi="Times New Roman" w:cs="Times New Roman"/>
          <w:sz w:val="24"/>
          <w:szCs w:val="24"/>
        </w:rPr>
        <w:t xml:space="preserve">. The recruitment trail is laid to the nest from the source of food in a continuous manner. Active compounds </w:t>
      </w:r>
      <w:r w:rsidR="003976F7" w:rsidRPr="00531987">
        <w:rPr>
          <w:rFonts w:ascii="Times New Roman" w:hAnsi="Times New Roman" w:cs="Times New Roman"/>
          <w:sz w:val="24"/>
          <w:szCs w:val="24"/>
        </w:rPr>
        <w:t>of trail pheromones incorporate neocembrene, dedication-l-ol, dodecanol, and dodecadienol. The majority of the termite species follows artificial trails from a wide range of chemical compounds like fatty acids, saturated compounds, and alcohols.</w:t>
      </w:r>
    </w:p>
    <w:p w:rsidR="003976F7" w:rsidRPr="00531987" w:rsidRDefault="00080956" w:rsidP="00531987">
      <w:pPr>
        <w:spacing w:line="480" w:lineRule="auto"/>
        <w:ind w:firstLine="720"/>
        <w:rPr>
          <w:rFonts w:ascii="Times New Roman" w:hAnsi="Times New Roman" w:cs="Times New Roman"/>
          <w:sz w:val="24"/>
          <w:szCs w:val="24"/>
        </w:rPr>
      </w:pPr>
      <w:r w:rsidRPr="00531987">
        <w:rPr>
          <w:rFonts w:ascii="Times New Roman" w:hAnsi="Times New Roman" w:cs="Times New Roman"/>
          <w:sz w:val="24"/>
          <w:szCs w:val="24"/>
        </w:rPr>
        <w:t>Salivary glands produce aggregation pheromone which is later released to the food through the oral cavity. Aggregation strategy favors the soldiers in their defense work because it is easier to monitor workers who are aggregated than workers who are scattered over the food source.</w:t>
      </w:r>
      <w:r w:rsidR="00176FC7" w:rsidRPr="00531987">
        <w:rPr>
          <w:rFonts w:ascii="Times New Roman" w:hAnsi="Times New Roman" w:cs="Times New Roman"/>
          <w:sz w:val="24"/>
          <w:szCs w:val="24"/>
        </w:rPr>
        <w:t xml:space="preserve"> Compounds for defensive are produced by exocrine glands. Production and storage of chemical substances are done by frontal glands whose content represents peculiar and vast defensive products</w:t>
      </w:r>
      <w:r w:rsidR="00CA7DDD">
        <w:rPr>
          <w:rFonts w:ascii="Times New Roman" w:hAnsi="Times New Roman" w:cs="Times New Roman"/>
          <w:sz w:val="24"/>
          <w:szCs w:val="24"/>
        </w:rPr>
        <w:t xml:space="preserve"> </w:t>
      </w:r>
      <w:r w:rsidR="00CA7DDD" w:rsidRPr="00CA7DDD">
        <w:rPr>
          <w:rFonts w:ascii="Times New Roman" w:hAnsi="Times New Roman" w:cs="Times New Roman"/>
          <w:sz w:val="24"/>
          <w:szCs w:val="24"/>
        </w:rPr>
        <w:t>(Robert et al.</w:t>
      </w:r>
      <w:r w:rsidR="00CA7DDD">
        <w:rPr>
          <w:rFonts w:ascii="Times New Roman" w:hAnsi="Times New Roman" w:cs="Times New Roman"/>
          <w:sz w:val="24"/>
          <w:szCs w:val="24"/>
        </w:rPr>
        <w:t>2004)</w:t>
      </w:r>
      <w:r w:rsidR="00176FC7" w:rsidRPr="00531987">
        <w:rPr>
          <w:rFonts w:ascii="Times New Roman" w:hAnsi="Times New Roman" w:cs="Times New Roman"/>
          <w:sz w:val="24"/>
          <w:szCs w:val="24"/>
        </w:rPr>
        <w:t xml:space="preserve">. </w:t>
      </w:r>
    </w:p>
    <w:p w:rsidR="00176FC7" w:rsidRPr="00531987" w:rsidRDefault="00080956" w:rsidP="00531987">
      <w:pPr>
        <w:spacing w:line="480" w:lineRule="auto"/>
        <w:ind w:firstLine="720"/>
        <w:rPr>
          <w:rFonts w:ascii="Times New Roman" w:hAnsi="Times New Roman" w:cs="Times New Roman"/>
          <w:sz w:val="24"/>
          <w:szCs w:val="24"/>
        </w:rPr>
      </w:pPr>
      <w:r w:rsidRPr="00531987">
        <w:rPr>
          <w:rFonts w:ascii="Times New Roman" w:hAnsi="Times New Roman" w:cs="Times New Roman"/>
          <w:sz w:val="24"/>
          <w:szCs w:val="24"/>
        </w:rPr>
        <w:lastRenderedPageBreak/>
        <w:t xml:space="preserve">Sex pheromones in most termites are released by alate females although both sexes can be a source of it. Mating flight happens only one time in a year and only lasts within </w:t>
      </w:r>
      <w:r w:rsidR="00B47A9D" w:rsidRPr="00531987">
        <w:rPr>
          <w:rFonts w:ascii="Times New Roman" w:hAnsi="Times New Roman" w:cs="Times New Roman"/>
          <w:sz w:val="24"/>
          <w:szCs w:val="24"/>
        </w:rPr>
        <w:t>a few minutes. T</w:t>
      </w:r>
      <w:r w:rsidR="000A7A7B" w:rsidRPr="00531987">
        <w:rPr>
          <w:rFonts w:ascii="Times New Roman" w:hAnsi="Times New Roman" w:cs="Times New Roman"/>
          <w:sz w:val="24"/>
          <w:szCs w:val="24"/>
        </w:rPr>
        <w:t>ergal glands produce sex pheromones which are involved in post-flight behavior of reproductive. Reproductive sexual behavior includes the use of distance cues by females both short and long</w:t>
      </w:r>
      <w:r w:rsidR="00CA7DDD">
        <w:rPr>
          <w:rFonts w:ascii="Times New Roman" w:hAnsi="Times New Roman" w:cs="Times New Roman"/>
          <w:sz w:val="24"/>
          <w:szCs w:val="24"/>
        </w:rPr>
        <w:t xml:space="preserve"> (Bland et al. 2004)</w:t>
      </w:r>
      <w:r w:rsidR="000A7A7B" w:rsidRPr="00531987">
        <w:rPr>
          <w:rFonts w:ascii="Times New Roman" w:hAnsi="Times New Roman" w:cs="Times New Roman"/>
          <w:sz w:val="24"/>
          <w:szCs w:val="24"/>
        </w:rPr>
        <w:t>. Tergal glands correspond to last abdominal tergite thickening and also influence reproductive sharing hence maintaining tandem cohesion before mating.</w:t>
      </w:r>
      <w:r w:rsidR="005B07F3" w:rsidRPr="00531987">
        <w:rPr>
          <w:rFonts w:ascii="Times New Roman" w:hAnsi="Times New Roman" w:cs="Times New Roman"/>
          <w:sz w:val="24"/>
          <w:szCs w:val="24"/>
        </w:rPr>
        <w:t xml:space="preserve"> Termite cuticles work as an exocrine gland </w:t>
      </w:r>
      <w:r w:rsidR="0069326E" w:rsidRPr="00531987">
        <w:rPr>
          <w:rFonts w:ascii="Times New Roman" w:hAnsi="Times New Roman" w:cs="Times New Roman"/>
          <w:sz w:val="24"/>
          <w:szCs w:val="24"/>
        </w:rPr>
        <w:t>and produce a chemical substance mixture mainly hydrocarbons. They are believed to be involved in the recognition of nestmates.</w:t>
      </w:r>
    </w:p>
    <w:sectPr w:rsidR="00176FC7" w:rsidRPr="00531987" w:rsidSect="00CA7D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92D" w:rsidRDefault="004B792D" w:rsidP="00CA7DDD">
      <w:pPr>
        <w:spacing w:after="0" w:line="240" w:lineRule="auto"/>
      </w:pPr>
      <w:r>
        <w:separator/>
      </w:r>
    </w:p>
  </w:endnote>
  <w:endnote w:type="continuationSeparator" w:id="0">
    <w:p w:rsidR="004B792D" w:rsidRDefault="004B792D" w:rsidP="00CA7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92D" w:rsidRDefault="004B792D" w:rsidP="00CA7DDD">
      <w:pPr>
        <w:spacing w:after="0" w:line="240" w:lineRule="auto"/>
      </w:pPr>
      <w:r>
        <w:separator/>
      </w:r>
    </w:p>
  </w:footnote>
  <w:footnote w:type="continuationSeparator" w:id="0">
    <w:p w:rsidR="004B792D" w:rsidRDefault="004B792D" w:rsidP="00CA7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970927"/>
      <w:docPartObj>
        <w:docPartGallery w:val="Page Numbers (Top of Page)"/>
        <w:docPartUnique/>
      </w:docPartObj>
    </w:sdtPr>
    <w:sdtEndPr>
      <w:rPr>
        <w:noProof/>
      </w:rPr>
    </w:sdtEndPr>
    <w:sdtContent>
      <w:p w:rsidR="00CA7DDD" w:rsidRDefault="00CA7DDD">
        <w:pPr>
          <w:pStyle w:val="Header"/>
          <w:jc w:val="right"/>
        </w:pPr>
        <w:r>
          <w:fldChar w:fldCharType="begin"/>
        </w:r>
        <w:r>
          <w:instrText xml:space="preserve"> PAGE   \* MERGEFORMAT </w:instrText>
        </w:r>
        <w:r>
          <w:fldChar w:fldCharType="separate"/>
        </w:r>
        <w:r w:rsidR="004F3D82">
          <w:rPr>
            <w:noProof/>
          </w:rPr>
          <w:t>2</w:t>
        </w:r>
        <w:r>
          <w:rPr>
            <w:noProof/>
          </w:rPr>
          <w:fldChar w:fldCharType="end"/>
        </w:r>
      </w:p>
    </w:sdtContent>
  </w:sdt>
  <w:p w:rsidR="00CA7DDD" w:rsidRDefault="00200A61">
    <w:pPr>
      <w:pStyle w:val="Header"/>
    </w:pPr>
    <w:r>
      <w:t>CHEMICAL COMMUNICATION IN ISOPTERA</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958016"/>
      <w:docPartObj>
        <w:docPartGallery w:val="Page Numbers (Top of Page)"/>
        <w:docPartUnique/>
      </w:docPartObj>
    </w:sdtPr>
    <w:sdtEndPr>
      <w:rPr>
        <w:noProof/>
      </w:rPr>
    </w:sdtEndPr>
    <w:sdtContent>
      <w:p w:rsidR="00CA7DDD" w:rsidRDefault="00CA7DDD">
        <w:pPr>
          <w:pStyle w:val="Header"/>
          <w:jc w:val="right"/>
        </w:pPr>
        <w:r>
          <w:fldChar w:fldCharType="begin"/>
        </w:r>
        <w:r>
          <w:instrText xml:space="preserve"> PAGE   \* MERGEFORMAT </w:instrText>
        </w:r>
        <w:r>
          <w:fldChar w:fldCharType="separate"/>
        </w:r>
        <w:r w:rsidR="004F3D82">
          <w:rPr>
            <w:noProof/>
          </w:rPr>
          <w:t>1</w:t>
        </w:r>
        <w:r>
          <w:rPr>
            <w:noProof/>
          </w:rPr>
          <w:fldChar w:fldCharType="end"/>
        </w:r>
      </w:p>
    </w:sdtContent>
  </w:sdt>
  <w:p w:rsidR="00CA7DDD" w:rsidRDefault="00200A61">
    <w:pPr>
      <w:pStyle w:val="Header"/>
    </w:pPr>
    <w:r>
      <w:t>Running Head: CHEMICAL COMMUNICATION IN ISOPTERA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022"/>
    <w:rsid w:val="00080956"/>
    <w:rsid w:val="000A7A7B"/>
    <w:rsid w:val="000C0BAF"/>
    <w:rsid w:val="000F48CD"/>
    <w:rsid w:val="00176FC7"/>
    <w:rsid w:val="00200A61"/>
    <w:rsid w:val="003976F7"/>
    <w:rsid w:val="004B792D"/>
    <w:rsid w:val="004F3D82"/>
    <w:rsid w:val="00531987"/>
    <w:rsid w:val="005A46C9"/>
    <w:rsid w:val="005A64B2"/>
    <w:rsid w:val="005B07F3"/>
    <w:rsid w:val="0069326E"/>
    <w:rsid w:val="0073048D"/>
    <w:rsid w:val="00850022"/>
    <w:rsid w:val="00B47A9D"/>
    <w:rsid w:val="00CA7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CD0424-5EA4-4BC7-B1DD-692A2E6BC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DDD"/>
  </w:style>
  <w:style w:type="paragraph" w:styleId="Footer">
    <w:name w:val="footer"/>
    <w:basedOn w:val="Normal"/>
    <w:link w:val="FooterChar"/>
    <w:uiPriority w:val="99"/>
    <w:unhideWhenUsed/>
    <w:rsid w:val="00CA7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2020-09-05T20:32:00Z</dcterms:created>
  <dcterms:modified xsi:type="dcterms:W3CDTF">2020-09-05T20:32:00Z</dcterms:modified>
</cp:coreProperties>
</file>